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FF221" w14:textId="23678C05" w:rsidR="00EC04FD" w:rsidRPr="00EC04FD" w:rsidRDefault="005F5345" w:rsidP="00EC04FD">
      <w:pPr>
        <w:rPr>
          <w:rFonts w:ascii="Grandview" w:eastAsia="Times New Roman" w:hAnsi="Grandview" w:cs="Arial"/>
          <w:kern w:val="0"/>
          <w:sz w:val="24"/>
          <w:szCs w:val="24"/>
          <w:lang w:val="en-IL" w:eastAsia="en-IL"/>
          <w14:ligatures w14:val="none"/>
        </w:rPr>
      </w:pPr>
      <w:r w:rsidRPr="00DF2279">
        <w:rPr>
          <w:rFonts w:ascii="Grandview" w:hAnsi="Grandview"/>
          <w:b/>
          <w:bCs/>
          <w:sz w:val="28"/>
          <w:szCs w:val="28"/>
          <w:lang w:val="en-US"/>
        </w:rPr>
        <w:t>Short Biography (for programs)</w:t>
      </w:r>
      <w:r w:rsidRPr="00EC04FD">
        <w:rPr>
          <w:rFonts w:ascii="Grandview" w:hAnsi="Grandview"/>
          <w:lang w:val="en-US"/>
        </w:rPr>
        <w:br/>
      </w:r>
      <w:r w:rsidRPr="00EC04FD">
        <w:rPr>
          <w:rFonts w:ascii="Grandview" w:hAnsi="Grandview"/>
          <w:lang w:val="en-US"/>
        </w:rPr>
        <w:br/>
      </w:r>
      <w:r w:rsidR="00EC04FD" w:rsidRPr="00EC04FD">
        <w:rPr>
          <w:rFonts w:ascii="Grandview" w:eastAsia="Times New Roman" w:hAnsi="Grandview" w:cs="Arial"/>
          <w:kern w:val="0"/>
          <w:sz w:val="24"/>
          <w:szCs w:val="24"/>
          <w:lang w:val="en-IL" w:eastAsia="en-IL"/>
          <w14:ligatures w14:val="none"/>
        </w:rPr>
        <w:t>Lior Navok is a renowned contemporary composer and pianist whose music is celebrated for its expressive clarity, narrative depth, and emotional resonance. Described by The Boston Globe as “</w:t>
      </w:r>
      <w:proofErr w:type="spellStart"/>
      <w:r w:rsidR="00EC04FD" w:rsidRPr="00EC04FD">
        <w:rPr>
          <w:rFonts w:ascii="Grandview" w:eastAsia="Times New Roman" w:hAnsi="Grandview" w:cs="Arial"/>
          <w:kern w:val="0"/>
          <w:sz w:val="24"/>
          <w:szCs w:val="24"/>
          <w:lang w:val="en-IL" w:eastAsia="en-IL"/>
          <w14:ligatures w14:val="none"/>
        </w:rPr>
        <w:t>colorful</w:t>
      </w:r>
      <w:proofErr w:type="spellEnd"/>
      <w:r w:rsidR="00EC04FD" w:rsidRPr="00EC04FD">
        <w:rPr>
          <w:rFonts w:ascii="Grandview" w:eastAsia="Times New Roman" w:hAnsi="Grandview" w:cs="Arial"/>
          <w:kern w:val="0"/>
          <w:sz w:val="24"/>
          <w:szCs w:val="24"/>
          <w:lang w:val="en-IL" w:eastAsia="en-IL"/>
          <w14:ligatures w14:val="none"/>
        </w:rPr>
        <w:t xml:space="preserve">, haunting, accomplished, and exciting,” his works have been performed in major venues worldwide, including Carnegie Hall, the Berlin </w:t>
      </w:r>
      <w:proofErr w:type="spellStart"/>
      <w:r w:rsidR="00EC04FD" w:rsidRPr="00EC04FD">
        <w:rPr>
          <w:rFonts w:ascii="Grandview" w:eastAsia="Times New Roman" w:hAnsi="Grandview" w:cs="Arial"/>
          <w:kern w:val="0"/>
          <w:sz w:val="24"/>
          <w:szCs w:val="24"/>
          <w:lang w:val="en-IL" w:eastAsia="en-IL"/>
          <w14:ligatures w14:val="none"/>
        </w:rPr>
        <w:t>Philharmonie</w:t>
      </w:r>
      <w:proofErr w:type="spellEnd"/>
      <w:r w:rsidR="00EC04FD" w:rsidRPr="00EC04FD">
        <w:rPr>
          <w:rFonts w:ascii="Grandview" w:eastAsia="Times New Roman" w:hAnsi="Grandview" w:cs="Arial"/>
          <w:kern w:val="0"/>
          <w:sz w:val="24"/>
          <w:szCs w:val="24"/>
          <w:lang w:val="en-IL" w:eastAsia="en-IL"/>
          <w14:ligatures w14:val="none"/>
        </w:rPr>
        <w:t>, and the Sydney Opera House.</w:t>
      </w:r>
    </w:p>
    <w:p w14:paraId="20E8A6FE" w14:textId="77777777" w:rsidR="00EC04FD" w:rsidRPr="00EC04FD" w:rsidRDefault="00EC04FD" w:rsidP="00EC04FD">
      <w:pPr>
        <w:spacing w:after="0" w:line="240" w:lineRule="auto"/>
        <w:rPr>
          <w:rFonts w:ascii="Grandview" w:eastAsia="Times New Roman" w:hAnsi="Grandview" w:cs="Arial"/>
          <w:kern w:val="0"/>
          <w:sz w:val="24"/>
          <w:szCs w:val="24"/>
          <w:lang w:val="en-IL" w:eastAsia="en-IL"/>
          <w14:ligatures w14:val="none"/>
        </w:rPr>
      </w:pPr>
      <w:r w:rsidRPr="00EC04FD">
        <w:rPr>
          <w:rFonts w:ascii="Grandview" w:eastAsia="Times New Roman" w:hAnsi="Grandview" w:cs="Arial"/>
          <w:kern w:val="0"/>
          <w:sz w:val="24"/>
          <w:szCs w:val="24"/>
          <w:lang w:val="en-IL" w:eastAsia="en-IL"/>
          <w14:ligatures w14:val="none"/>
        </w:rPr>
        <w:t xml:space="preserve">His compositions have been presented by leading international ensembles, such as the Israel Philharmonic Orchestra, Oper Frankfurt, and the NDR </w:t>
      </w:r>
      <w:proofErr w:type="spellStart"/>
      <w:r w:rsidRPr="00EC04FD">
        <w:rPr>
          <w:rFonts w:ascii="Grandview" w:eastAsia="Times New Roman" w:hAnsi="Grandview" w:cs="Arial"/>
          <w:kern w:val="0"/>
          <w:sz w:val="24"/>
          <w:szCs w:val="24"/>
          <w:lang w:val="en-IL" w:eastAsia="en-IL"/>
          <w14:ligatures w14:val="none"/>
        </w:rPr>
        <w:t>Radiophilharmonie</w:t>
      </w:r>
      <w:proofErr w:type="spellEnd"/>
      <w:r w:rsidRPr="00EC04FD">
        <w:rPr>
          <w:rFonts w:ascii="Grandview" w:eastAsia="Times New Roman" w:hAnsi="Grandview" w:cs="Arial"/>
          <w:kern w:val="0"/>
          <w:sz w:val="24"/>
          <w:szCs w:val="24"/>
          <w:lang w:val="en-IL" w:eastAsia="en-IL"/>
          <w14:ligatures w14:val="none"/>
        </w:rPr>
        <w:t>. He has collaborated with distinguished conductors including Gianandrea Noseda and Pablo Heras</w:t>
      </w:r>
      <w:r w:rsidRPr="00EC04FD">
        <w:rPr>
          <w:rFonts w:ascii="Grandview" w:eastAsia="Times New Roman" w:hAnsi="Grandview" w:cs="Arial"/>
          <w:kern w:val="0"/>
          <w:sz w:val="24"/>
          <w:szCs w:val="24"/>
          <w:lang w:val="en-IL" w:eastAsia="en-IL"/>
          <w14:ligatures w14:val="none"/>
        </w:rPr>
        <w:noBreakHyphen/>
        <w:t>Casado, and his chamber music has been performed by prestigious groups like the Borromeo and Doric String Quartets.</w:t>
      </w:r>
    </w:p>
    <w:p w14:paraId="24C0935D" w14:textId="77777777" w:rsidR="00EC04FD" w:rsidRPr="00EC04FD" w:rsidRDefault="00EC04FD" w:rsidP="00EC04FD">
      <w:pPr>
        <w:spacing w:after="0" w:line="240" w:lineRule="auto"/>
        <w:rPr>
          <w:rFonts w:ascii="Grandview" w:eastAsia="Times New Roman" w:hAnsi="Grandview" w:cs="Arial"/>
          <w:kern w:val="0"/>
          <w:sz w:val="24"/>
          <w:szCs w:val="24"/>
          <w:lang w:val="en-IL" w:eastAsia="en-IL"/>
          <w14:ligatures w14:val="none"/>
        </w:rPr>
      </w:pPr>
    </w:p>
    <w:p w14:paraId="185B314C" w14:textId="77777777" w:rsidR="00EC04FD" w:rsidRPr="00EC04FD" w:rsidRDefault="00EC04FD" w:rsidP="00EC04FD">
      <w:pPr>
        <w:spacing w:after="0" w:line="240" w:lineRule="auto"/>
        <w:rPr>
          <w:rFonts w:ascii="Grandview" w:eastAsia="Times New Roman" w:hAnsi="Grandview" w:cs="Arial"/>
          <w:kern w:val="0"/>
          <w:sz w:val="24"/>
          <w:szCs w:val="24"/>
          <w:lang w:val="en-IL" w:eastAsia="en-IL"/>
          <w14:ligatures w14:val="none"/>
        </w:rPr>
      </w:pPr>
      <w:proofErr w:type="spellStart"/>
      <w:r w:rsidRPr="00EC04FD">
        <w:rPr>
          <w:rFonts w:ascii="Grandview" w:eastAsia="Times New Roman" w:hAnsi="Grandview" w:cs="Arial"/>
          <w:kern w:val="0"/>
          <w:sz w:val="24"/>
          <w:szCs w:val="24"/>
          <w:lang w:val="en-IL" w:eastAsia="en-IL"/>
          <w14:ligatures w14:val="none"/>
        </w:rPr>
        <w:t>Navok’s</w:t>
      </w:r>
      <w:proofErr w:type="spellEnd"/>
      <w:r w:rsidRPr="00EC04FD">
        <w:rPr>
          <w:rFonts w:ascii="Grandview" w:eastAsia="Times New Roman" w:hAnsi="Grandview" w:cs="Arial"/>
          <w:kern w:val="0"/>
          <w:sz w:val="24"/>
          <w:szCs w:val="24"/>
          <w:lang w:val="en-IL" w:eastAsia="en-IL"/>
          <w14:ligatures w14:val="none"/>
        </w:rPr>
        <w:t xml:space="preserve"> </w:t>
      </w:r>
      <w:proofErr w:type="spellStart"/>
      <w:r w:rsidRPr="00EC04FD">
        <w:rPr>
          <w:rFonts w:ascii="Grandview" w:eastAsia="Times New Roman" w:hAnsi="Grandview" w:cs="Arial"/>
          <w:kern w:val="0"/>
          <w:sz w:val="24"/>
          <w:szCs w:val="24"/>
          <w:lang w:val="en-IL" w:eastAsia="en-IL"/>
          <w14:ligatures w14:val="none"/>
        </w:rPr>
        <w:t>catalog</w:t>
      </w:r>
      <w:proofErr w:type="spellEnd"/>
      <w:r w:rsidRPr="00EC04FD">
        <w:rPr>
          <w:rFonts w:ascii="Grandview" w:eastAsia="Times New Roman" w:hAnsi="Grandview" w:cs="Arial"/>
          <w:kern w:val="0"/>
          <w:sz w:val="24"/>
          <w:szCs w:val="24"/>
          <w:lang w:val="en-IL" w:eastAsia="en-IL"/>
          <w14:ligatures w14:val="none"/>
        </w:rPr>
        <w:t xml:space="preserve"> of over 100 works spans opera, orchestral music, chamber pieces, and stage productions. Notable compositions include the operas </w:t>
      </w:r>
      <w:r w:rsidRPr="00EC04FD">
        <w:rPr>
          <w:rFonts w:ascii="Grandview" w:eastAsia="Times New Roman" w:hAnsi="Grandview" w:cs="Arial"/>
          <w:i/>
          <w:iCs/>
          <w:kern w:val="0"/>
          <w:sz w:val="24"/>
          <w:szCs w:val="24"/>
          <w:lang w:val="en-IL" w:eastAsia="en-IL"/>
          <w14:ligatures w14:val="none"/>
        </w:rPr>
        <w:t xml:space="preserve">An </w:t>
      </w:r>
      <w:proofErr w:type="spellStart"/>
      <w:r w:rsidRPr="00EC04FD">
        <w:rPr>
          <w:rFonts w:ascii="Grandview" w:eastAsia="Times New Roman" w:hAnsi="Grandview" w:cs="Arial"/>
          <w:i/>
          <w:iCs/>
          <w:kern w:val="0"/>
          <w:sz w:val="24"/>
          <w:szCs w:val="24"/>
          <w:lang w:val="en-IL" w:eastAsia="en-IL"/>
          <w14:ligatures w14:val="none"/>
        </w:rPr>
        <w:t>Unserem</w:t>
      </w:r>
      <w:proofErr w:type="spellEnd"/>
      <w:r w:rsidRPr="00EC04FD">
        <w:rPr>
          <w:rFonts w:ascii="Grandview" w:eastAsia="Times New Roman" w:hAnsi="Grandview" w:cs="Arial"/>
          <w:i/>
          <w:iCs/>
          <w:kern w:val="0"/>
          <w:sz w:val="24"/>
          <w:szCs w:val="24"/>
          <w:lang w:val="en-IL" w:eastAsia="en-IL"/>
          <w14:ligatures w14:val="none"/>
        </w:rPr>
        <w:t xml:space="preserve"> Fluss</w:t>
      </w:r>
      <w:r w:rsidRPr="00EC04FD">
        <w:rPr>
          <w:rFonts w:ascii="Grandview" w:eastAsia="Times New Roman" w:hAnsi="Grandview" w:cs="Arial"/>
          <w:kern w:val="0"/>
          <w:sz w:val="24"/>
          <w:szCs w:val="24"/>
          <w:lang w:val="en-IL" w:eastAsia="en-IL"/>
          <w14:ligatures w14:val="none"/>
        </w:rPr>
        <w:t xml:space="preserve"> and </w:t>
      </w:r>
      <w:r w:rsidRPr="00EC04FD">
        <w:rPr>
          <w:rFonts w:ascii="Grandview" w:eastAsia="Times New Roman" w:hAnsi="Grandview" w:cs="Arial"/>
          <w:i/>
          <w:iCs/>
          <w:kern w:val="0"/>
          <w:sz w:val="24"/>
          <w:szCs w:val="24"/>
          <w:lang w:val="en-IL" w:eastAsia="en-IL"/>
          <w14:ligatures w14:val="none"/>
        </w:rPr>
        <w:t>The Bet</w:t>
      </w:r>
      <w:r w:rsidRPr="00EC04FD">
        <w:rPr>
          <w:rFonts w:ascii="Grandview" w:eastAsia="Times New Roman" w:hAnsi="Grandview" w:cs="Arial"/>
          <w:kern w:val="0"/>
          <w:sz w:val="24"/>
          <w:szCs w:val="24"/>
          <w:lang w:val="en-IL" w:eastAsia="en-IL"/>
          <w14:ligatures w14:val="none"/>
        </w:rPr>
        <w:t xml:space="preserve">, the Holocaust oratorio </w:t>
      </w:r>
      <w:r w:rsidRPr="00EC04FD">
        <w:rPr>
          <w:rFonts w:ascii="Grandview" w:eastAsia="Times New Roman" w:hAnsi="Grandview" w:cs="Arial"/>
          <w:i/>
          <w:iCs/>
          <w:kern w:val="0"/>
          <w:sz w:val="24"/>
          <w:szCs w:val="24"/>
          <w:lang w:val="en-IL" w:eastAsia="en-IL"/>
          <w14:ligatures w14:val="none"/>
        </w:rPr>
        <w:t xml:space="preserve">And </w:t>
      </w:r>
      <w:proofErr w:type="gramStart"/>
      <w:r w:rsidRPr="00EC04FD">
        <w:rPr>
          <w:rFonts w:ascii="Grandview" w:eastAsia="Times New Roman" w:hAnsi="Grandview" w:cs="Arial"/>
          <w:i/>
          <w:iCs/>
          <w:kern w:val="0"/>
          <w:sz w:val="24"/>
          <w:szCs w:val="24"/>
          <w:lang w:val="en-IL" w:eastAsia="en-IL"/>
          <w14:ligatures w14:val="none"/>
        </w:rPr>
        <w:t>The</w:t>
      </w:r>
      <w:proofErr w:type="gramEnd"/>
      <w:r w:rsidRPr="00EC04FD">
        <w:rPr>
          <w:rFonts w:ascii="Grandview" w:eastAsia="Times New Roman" w:hAnsi="Grandview" w:cs="Arial"/>
          <w:i/>
          <w:iCs/>
          <w:kern w:val="0"/>
          <w:sz w:val="24"/>
          <w:szCs w:val="24"/>
          <w:lang w:val="en-IL" w:eastAsia="en-IL"/>
          <w14:ligatures w14:val="none"/>
        </w:rPr>
        <w:t xml:space="preserve"> Trains Kept Coming…</w:t>
      </w:r>
      <w:r w:rsidRPr="00EC04FD">
        <w:rPr>
          <w:rFonts w:ascii="Grandview" w:eastAsia="Times New Roman" w:hAnsi="Grandview" w:cs="Arial"/>
          <w:kern w:val="0"/>
          <w:sz w:val="24"/>
          <w:szCs w:val="24"/>
          <w:lang w:val="en-IL" w:eastAsia="en-IL"/>
          <w14:ligatures w14:val="none"/>
        </w:rPr>
        <w:t xml:space="preserve">, and acclaimed children’s stage works like </w:t>
      </w:r>
      <w:r w:rsidRPr="00EC04FD">
        <w:rPr>
          <w:rFonts w:ascii="Grandview" w:eastAsia="Times New Roman" w:hAnsi="Grandview" w:cs="Arial"/>
          <w:i/>
          <w:iCs/>
          <w:kern w:val="0"/>
          <w:sz w:val="24"/>
          <w:szCs w:val="24"/>
          <w:lang w:val="en-IL" w:eastAsia="en-IL"/>
          <w14:ligatures w14:val="none"/>
        </w:rPr>
        <w:t>The Adventures of Pinocchio</w:t>
      </w:r>
      <w:r w:rsidRPr="00EC04FD">
        <w:rPr>
          <w:rFonts w:ascii="Grandview" w:eastAsia="Times New Roman" w:hAnsi="Grandview" w:cs="Arial"/>
          <w:kern w:val="0"/>
          <w:sz w:val="24"/>
          <w:szCs w:val="24"/>
          <w:lang w:val="en-IL" w:eastAsia="en-IL"/>
          <w14:ligatures w14:val="none"/>
        </w:rPr>
        <w:t xml:space="preserve">. As a pianist, he has released several solo albums, including </w:t>
      </w:r>
      <w:r w:rsidRPr="00EC04FD">
        <w:rPr>
          <w:rFonts w:ascii="Grandview" w:eastAsia="Times New Roman" w:hAnsi="Grandview" w:cs="Arial"/>
          <w:i/>
          <w:iCs/>
          <w:kern w:val="0"/>
          <w:sz w:val="24"/>
          <w:szCs w:val="24"/>
          <w:lang w:val="en-IL" w:eastAsia="en-IL"/>
          <w14:ligatures w14:val="none"/>
        </w:rPr>
        <w:t>Urban Nocturnes</w:t>
      </w:r>
      <w:r w:rsidRPr="00EC04FD">
        <w:rPr>
          <w:rFonts w:ascii="Grandview" w:eastAsia="Times New Roman" w:hAnsi="Grandview" w:cs="Arial"/>
          <w:kern w:val="0"/>
          <w:sz w:val="24"/>
          <w:szCs w:val="24"/>
          <w:lang w:val="en-IL" w:eastAsia="en-IL"/>
          <w14:ligatures w14:val="none"/>
        </w:rPr>
        <w:t>, with additional recordings featured on labels like Naxos.</w:t>
      </w:r>
    </w:p>
    <w:p w14:paraId="1E822910" w14:textId="77777777" w:rsidR="00EC04FD" w:rsidRPr="00EC04FD" w:rsidRDefault="00EC04FD" w:rsidP="00EC04FD">
      <w:pPr>
        <w:spacing w:after="0" w:line="240" w:lineRule="auto"/>
        <w:rPr>
          <w:rFonts w:ascii="Grandview" w:eastAsia="Times New Roman" w:hAnsi="Grandview" w:cs="Arial"/>
          <w:kern w:val="0"/>
          <w:sz w:val="24"/>
          <w:szCs w:val="24"/>
          <w:lang w:val="en-IL" w:eastAsia="en-IL"/>
          <w14:ligatures w14:val="none"/>
        </w:rPr>
      </w:pPr>
    </w:p>
    <w:p w14:paraId="7D7EEDF9" w14:textId="239D5CE0" w:rsidR="00EC04FD" w:rsidRDefault="00EC04FD" w:rsidP="00EC04FD">
      <w:pPr>
        <w:spacing w:after="0" w:line="240" w:lineRule="auto"/>
        <w:rPr>
          <w:rFonts w:ascii="Grandview" w:eastAsia="Times New Roman" w:hAnsi="Grandview" w:cs="Arial"/>
          <w:kern w:val="0"/>
          <w:sz w:val="24"/>
          <w:szCs w:val="24"/>
          <w:lang w:val="en-IL" w:eastAsia="en-IL"/>
          <w14:ligatures w14:val="none"/>
        </w:rPr>
      </w:pPr>
      <w:r w:rsidRPr="00EC04FD">
        <w:rPr>
          <w:rFonts w:ascii="Grandview" w:eastAsia="Times New Roman" w:hAnsi="Grandview" w:cs="Arial"/>
          <w:kern w:val="0"/>
          <w:sz w:val="24"/>
          <w:szCs w:val="24"/>
          <w:lang w:val="en-IL" w:eastAsia="en-IL"/>
          <w14:ligatures w14:val="none"/>
        </w:rPr>
        <w:t xml:space="preserve">His contributions to contemporary classical music have been recognized with numerous prestigious </w:t>
      </w:r>
      <w:proofErr w:type="spellStart"/>
      <w:r w:rsidRPr="00EC04FD">
        <w:rPr>
          <w:rFonts w:ascii="Grandview" w:eastAsia="Times New Roman" w:hAnsi="Grandview" w:cs="Arial"/>
          <w:kern w:val="0"/>
          <w:sz w:val="24"/>
          <w:szCs w:val="24"/>
          <w:lang w:val="en-IL" w:eastAsia="en-IL"/>
          <w14:ligatures w14:val="none"/>
        </w:rPr>
        <w:t>honors</w:t>
      </w:r>
      <w:proofErr w:type="spellEnd"/>
      <w:r w:rsidRPr="00EC04FD">
        <w:rPr>
          <w:rFonts w:ascii="Grandview" w:eastAsia="Times New Roman" w:hAnsi="Grandview" w:cs="Arial"/>
          <w:kern w:val="0"/>
          <w:sz w:val="24"/>
          <w:szCs w:val="24"/>
          <w:lang w:val="en-IL" w:eastAsia="en-IL"/>
          <w14:ligatures w14:val="none"/>
        </w:rPr>
        <w:t xml:space="preserve">. He has received commissions and support from the Koussevitzky and Fromm Music Foundations, as well as the prestigious Engel Prize. His artistic development includes residencies at the Tanglewood Music </w:t>
      </w:r>
      <w:proofErr w:type="spellStart"/>
      <w:r w:rsidRPr="00EC04FD">
        <w:rPr>
          <w:rFonts w:ascii="Grandview" w:eastAsia="Times New Roman" w:hAnsi="Grandview" w:cs="Arial"/>
          <w:kern w:val="0"/>
          <w:sz w:val="24"/>
          <w:szCs w:val="24"/>
          <w:lang w:val="en-IL" w:eastAsia="en-IL"/>
          <w14:ligatures w14:val="none"/>
        </w:rPr>
        <w:t>Center</w:t>
      </w:r>
      <w:proofErr w:type="spellEnd"/>
      <w:r w:rsidRPr="00EC04FD">
        <w:rPr>
          <w:rFonts w:ascii="Grandview" w:eastAsia="Times New Roman" w:hAnsi="Grandview" w:cs="Arial"/>
          <w:kern w:val="0"/>
          <w:sz w:val="24"/>
          <w:szCs w:val="24"/>
          <w:lang w:val="en-IL" w:eastAsia="en-IL"/>
          <w14:ligatures w14:val="none"/>
        </w:rPr>
        <w:t xml:space="preserve"> and the MacDowell Colony.</w:t>
      </w:r>
    </w:p>
    <w:p w14:paraId="66AFCAB0" w14:textId="77777777" w:rsidR="00EC04FD" w:rsidRDefault="00EC04FD" w:rsidP="00EC04FD">
      <w:pPr>
        <w:spacing w:after="0" w:line="240" w:lineRule="auto"/>
        <w:rPr>
          <w:rFonts w:ascii="Grandview" w:eastAsia="Times New Roman" w:hAnsi="Grandview" w:cs="Arial"/>
          <w:kern w:val="0"/>
          <w:sz w:val="24"/>
          <w:szCs w:val="24"/>
          <w:lang w:val="en-IL" w:eastAsia="en-IL"/>
          <w14:ligatures w14:val="none"/>
        </w:rPr>
      </w:pPr>
    </w:p>
    <w:p w14:paraId="6AF37CD9" w14:textId="77777777" w:rsidR="00EC04FD" w:rsidRDefault="00EC04FD" w:rsidP="00EC04FD">
      <w:pPr>
        <w:spacing w:after="0" w:line="240" w:lineRule="auto"/>
        <w:rPr>
          <w:rFonts w:ascii="Grandview" w:eastAsia="Times New Roman" w:hAnsi="Grandview" w:cs="Arial"/>
          <w:kern w:val="0"/>
          <w:sz w:val="24"/>
          <w:szCs w:val="24"/>
          <w:lang w:val="en-IL" w:eastAsia="en-IL"/>
          <w14:ligatures w14:val="none"/>
        </w:rPr>
      </w:pPr>
    </w:p>
    <w:p w14:paraId="056C119F" w14:textId="77777777" w:rsidR="00EC04FD" w:rsidRPr="00EC04FD" w:rsidRDefault="00EC04FD" w:rsidP="00EC04FD">
      <w:pPr>
        <w:spacing w:after="0" w:line="240" w:lineRule="auto"/>
        <w:rPr>
          <w:rFonts w:ascii="Grandview" w:eastAsia="Times New Roman" w:hAnsi="Grandview" w:cs="Arial"/>
          <w:b/>
          <w:bCs/>
          <w:kern w:val="0"/>
          <w:lang w:val="en-IL" w:eastAsia="en-IL"/>
          <w14:ligatures w14:val="none"/>
        </w:rPr>
      </w:pPr>
      <w:r w:rsidRPr="00EC04FD">
        <w:rPr>
          <w:rFonts w:ascii="Grandview" w:eastAsia="Times New Roman" w:hAnsi="Grandview" w:cs="Arial"/>
          <w:b/>
          <w:bCs/>
          <w:kern w:val="0"/>
          <w:lang w:val="en-IL" w:eastAsia="en-IL"/>
          <w14:ligatures w14:val="none"/>
        </w:rPr>
        <w:t>Copyright Notice for Biography Text</w:t>
      </w:r>
    </w:p>
    <w:p w14:paraId="1DECC074" w14:textId="77777777" w:rsidR="00EC04FD" w:rsidRPr="00EC04FD" w:rsidRDefault="00EC04FD" w:rsidP="00EC04FD">
      <w:pPr>
        <w:spacing w:after="0" w:line="240" w:lineRule="auto"/>
        <w:rPr>
          <w:rFonts w:ascii="Grandview" w:eastAsia="Times New Roman" w:hAnsi="Grandview" w:cs="Arial"/>
          <w:kern w:val="0"/>
          <w:lang w:val="en-IL" w:eastAsia="en-IL"/>
          <w14:ligatures w14:val="none"/>
        </w:rPr>
      </w:pPr>
      <w:r w:rsidRPr="00EC04FD">
        <w:rPr>
          <w:rFonts w:ascii="Grandview" w:eastAsia="Times New Roman" w:hAnsi="Grandview" w:cs="Arial"/>
          <w:kern w:val="0"/>
          <w:lang w:val="en-IL" w:eastAsia="en-IL"/>
          <w14:ligatures w14:val="none"/>
        </w:rPr>
        <w:t>This biography text is protected under copyright law. The use of the text is granted as-is, without modifications. Any alteration, adaptation, or editing of the text constitutes a breach of the creative work and is strictly prohibited. Unauthorized changes or uses not compliant with this notice may result in legal action.</w:t>
      </w:r>
    </w:p>
    <w:p w14:paraId="1E9FE4C1" w14:textId="77777777" w:rsidR="00EC04FD" w:rsidRPr="00EC04FD" w:rsidRDefault="00EC04FD" w:rsidP="00EC04FD">
      <w:pPr>
        <w:spacing w:after="0" w:line="240" w:lineRule="auto"/>
        <w:rPr>
          <w:rFonts w:ascii="Grandview" w:eastAsia="Times New Roman" w:hAnsi="Grandview" w:cs="Arial"/>
          <w:kern w:val="0"/>
          <w:lang w:val="en-IL" w:eastAsia="en-IL"/>
          <w14:ligatures w14:val="none"/>
        </w:rPr>
      </w:pPr>
      <w:r w:rsidRPr="00EC04FD">
        <w:rPr>
          <w:rFonts w:ascii="Grandview" w:eastAsia="Times New Roman" w:hAnsi="Grandview" w:cs="Arial"/>
          <w:kern w:val="0"/>
          <w:lang w:val="en-IL" w:eastAsia="en-IL"/>
          <w14:ligatures w14:val="none"/>
        </w:rPr>
        <w:t>For any further inquiries regarding the use of this material, please contact the copyright holder.</w:t>
      </w:r>
    </w:p>
    <w:p w14:paraId="61A120B8" w14:textId="77777777" w:rsidR="00EC04FD" w:rsidRPr="00EC04FD" w:rsidRDefault="00EC04FD" w:rsidP="00EC04FD">
      <w:pPr>
        <w:spacing w:after="0" w:line="240" w:lineRule="auto"/>
        <w:rPr>
          <w:rFonts w:ascii="Grandview" w:eastAsia="Times New Roman" w:hAnsi="Grandview" w:cs="Arial"/>
          <w:kern w:val="0"/>
          <w:lang w:val="en-IL" w:eastAsia="en-IL"/>
          <w14:ligatures w14:val="none"/>
        </w:rPr>
      </w:pPr>
    </w:p>
    <w:p w14:paraId="79DD5CB2" w14:textId="0DFA9F27" w:rsidR="00EC04FD" w:rsidRPr="00EC04FD" w:rsidRDefault="00EC04FD" w:rsidP="00EC04FD">
      <w:pPr>
        <w:spacing w:after="0" w:line="240" w:lineRule="auto"/>
        <w:rPr>
          <w:rFonts w:ascii="Grandview" w:eastAsia="Times New Roman" w:hAnsi="Grandview" w:cs="Arial"/>
          <w:kern w:val="0"/>
          <w:lang w:val="en-IL" w:eastAsia="en-IL"/>
          <w14:ligatures w14:val="none"/>
        </w:rPr>
      </w:pPr>
      <w:r>
        <w:rPr>
          <w:rFonts w:ascii="Grandview" w:eastAsia="Times New Roman" w:hAnsi="Grandview" w:cs="Arial"/>
          <w:kern w:val="0"/>
          <w:lang w:val="en-IL" w:eastAsia="en-IL"/>
          <w14:ligatures w14:val="none"/>
        </w:rPr>
        <w:t>9</w:t>
      </w:r>
      <w:r w:rsidRPr="00EC04FD">
        <w:rPr>
          <w:rFonts w:ascii="Grandview" w:eastAsia="Times New Roman" w:hAnsi="Grandview" w:cs="Arial"/>
          <w:kern w:val="0"/>
          <w:lang w:val="en-IL" w:eastAsia="en-IL"/>
          <w14:ligatures w14:val="none"/>
        </w:rPr>
        <w:t xml:space="preserve"> / August / 202</w:t>
      </w:r>
      <w:r>
        <w:rPr>
          <w:rFonts w:ascii="Grandview" w:eastAsia="Times New Roman" w:hAnsi="Grandview" w:cs="Arial"/>
          <w:kern w:val="0"/>
          <w:lang w:val="en-IL" w:eastAsia="en-IL"/>
          <w14:ligatures w14:val="none"/>
        </w:rPr>
        <w:t>6</w:t>
      </w:r>
    </w:p>
    <w:p w14:paraId="61CC777F" w14:textId="097C6099" w:rsidR="005F5345" w:rsidRPr="00EC04FD" w:rsidRDefault="005F5345" w:rsidP="00EC04FD">
      <w:pPr>
        <w:rPr>
          <w:rFonts w:ascii="Grandview" w:hAnsi="Grandview"/>
          <w:lang w:val="en-IL"/>
        </w:rPr>
      </w:pPr>
    </w:p>
    <w:p w14:paraId="68D1BE7C" w14:textId="7C11254A" w:rsidR="00C67BDE" w:rsidRPr="00EC04FD" w:rsidRDefault="00C67BDE">
      <w:pPr>
        <w:rPr>
          <w:rFonts w:ascii="Grandview" w:hAnsi="Grandview"/>
          <w:lang w:val="en-US"/>
        </w:rPr>
      </w:pPr>
    </w:p>
    <w:sectPr w:rsidR="00C67BDE" w:rsidRPr="00EC04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randview">
    <w:charset w:val="00"/>
    <w:family w:val="swiss"/>
    <w:pitch w:val="variable"/>
    <w:sig w:usb0="A00002C7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345"/>
    <w:rsid w:val="001B2F83"/>
    <w:rsid w:val="005F5345"/>
    <w:rsid w:val="00C67BDE"/>
    <w:rsid w:val="00CF525E"/>
    <w:rsid w:val="00DF2279"/>
    <w:rsid w:val="00EC0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A862C"/>
  <w15:chartTrackingRefBased/>
  <w15:docId w15:val="{40E765A1-087A-4927-AA3F-5AD01A101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L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53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53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53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53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53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53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53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53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53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53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53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53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53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53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53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53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53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53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53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53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53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53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53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53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53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53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3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3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534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C04F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04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303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Lior Navok</dc:creator>
  <cp:keywords/>
  <dc:description/>
  <cp:lastModifiedBy>Lior Navok</cp:lastModifiedBy>
  <cp:revision>4</cp:revision>
  <dcterms:created xsi:type="dcterms:W3CDTF">2026-08-09T16:13:00Z</dcterms:created>
  <dcterms:modified xsi:type="dcterms:W3CDTF">2026-08-09T16:21:00Z</dcterms:modified>
</cp:coreProperties>
</file>